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10" w:rsidRDefault="00DA0C7F" w:rsidP="00E35310">
      <w:pPr>
        <w:spacing w:after="240"/>
        <w:rPr>
          <w:bCs/>
          <w:color w:val="2F5496" w:themeColor="accent5" w:themeShade="BF"/>
        </w:rPr>
      </w:pPr>
      <w:r w:rsidRPr="005E2BE1">
        <w:rPr>
          <w:rFonts w:eastAsiaTheme="minorEastAsia"/>
          <w:noProof/>
          <w:color w:val="70AD47"/>
        </w:rPr>
        <w:fldChar w:fldCharType="begin"/>
      </w:r>
      <w:r w:rsidRPr="005E2BE1">
        <w:rPr>
          <w:rFonts w:eastAsiaTheme="minorEastAsia"/>
          <w:noProof/>
          <w:color w:val="70AD47"/>
        </w:rPr>
        <w:instrText xml:space="preserve"> HYPERLINK "http://www.wplgroup.com/aci/event/future-biogas-europe/" </w:instrText>
      </w:r>
      <w:r w:rsidRPr="005E2BE1">
        <w:rPr>
          <w:rFonts w:eastAsiaTheme="minorEastAsia"/>
          <w:noProof/>
          <w:color w:val="70AD47"/>
        </w:rPr>
        <w:fldChar w:fldCharType="separate"/>
      </w:r>
      <w:r w:rsidR="00F761DC">
        <w:rPr>
          <w:rStyle w:val="Hyperlink"/>
          <w:rFonts w:eastAsiaTheme="minorEastAsia"/>
          <w:b/>
          <w:bCs/>
          <w:noProof/>
          <w:color w:val="70AD47"/>
          <w:bdr w:val="none" w:sz="0" w:space="0" w:color="auto" w:frame="1"/>
          <w:shd w:val="clear" w:color="auto" w:fill="FFFFFF"/>
        </w:rPr>
        <w:t>7</w:t>
      </w:r>
      <w:r w:rsidRPr="005E2BE1">
        <w:rPr>
          <w:rStyle w:val="Hyperlink"/>
          <w:rFonts w:eastAsiaTheme="minorEastAsia"/>
          <w:b/>
          <w:bCs/>
          <w:noProof/>
          <w:color w:val="70AD47"/>
          <w:bdr w:val="none" w:sz="0" w:space="0" w:color="auto" w:frame="1"/>
          <w:shd w:val="clear" w:color="auto" w:fill="FFFFFF"/>
          <w:vertAlign w:val="superscript"/>
        </w:rPr>
        <w:t>th</w:t>
      </w:r>
      <w:r w:rsidR="00635604">
        <w:rPr>
          <w:rStyle w:val="Hyperlink"/>
          <w:rFonts w:eastAsiaTheme="minorEastAsia"/>
          <w:b/>
          <w:bCs/>
          <w:noProof/>
          <w:color w:val="70AD47"/>
          <w:bdr w:val="none" w:sz="0" w:space="0" w:color="auto" w:frame="1"/>
          <w:shd w:val="clear" w:color="auto" w:fill="FFFFFF"/>
        </w:rPr>
        <w:t xml:space="preserve"> Future of Biogas Europe, </w:t>
      </w:r>
      <w:r w:rsidR="00F761DC">
        <w:rPr>
          <w:rStyle w:val="Hyperlink"/>
          <w:rFonts w:eastAsiaTheme="minorEastAsia"/>
          <w:b/>
          <w:bCs/>
          <w:noProof/>
          <w:color w:val="70AD47"/>
          <w:bdr w:val="none" w:sz="0" w:space="0" w:color="auto" w:frame="1"/>
          <w:shd w:val="clear" w:color="auto" w:fill="FFFFFF"/>
        </w:rPr>
        <w:t>23</w:t>
      </w:r>
      <w:r w:rsidR="00F761DC" w:rsidRPr="00F761DC">
        <w:rPr>
          <w:rStyle w:val="Hyperlink"/>
          <w:rFonts w:eastAsiaTheme="minorEastAsia"/>
          <w:b/>
          <w:bCs/>
          <w:noProof/>
          <w:color w:val="70AD47"/>
          <w:bdr w:val="none" w:sz="0" w:space="0" w:color="auto" w:frame="1"/>
          <w:shd w:val="clear" w:color="auto" w:fill="FFFFFF"/>
          <w:vertAlign w:val="superscript"/>
        </w:rPr>
        <w:t>rd</w:t>
      </w:r>
      <w:r w:rsidR="00635604">
        <w:rPr>
          <w:rStyle w:val="Hyperlink"/>
          <w:rFonts w:eastAsiaTheme="minorEastAsia"/>
          <w:b/>
          <w:bCs/>
          <w:noProof/>
          <w:color w:val="70AD47"/>
          <w:bdr w:val="none" w:sz="0" w:space="0" w:color="auto" w:frame="1"/>
          <w:shd w:val="clear" w:color="auto" w:fill="FFFFFF"/>
        </w:rPr>
        <w:t xml:space="preserve"> – </w:t>
      </w:r>
      <w:r w:rsidR="00F761DC">
        <w:rPr>
          <w:rStyle w:val="Hyperlink"/>
          <w:rFonts w:eastAsiaTheme="minorEastAsia"/>
          <w:b/>
          <w:bCs/>
          <w:noProof/>
          <w:color w:val="70AD47"/>
          <w:bdr w:val="none" w:sz="0" w:space="0" w:color="auto" w:frame="1"/>
          <w:shd w:val="clear" w:color="auto" w:fill="FFFFFF"/>
        </w:rPr>
        <w:t>24</w:t>
      </w:r>
      <w:r w:rsidR="00F761DC" w:rsidRPr="00F761DC">
        <w:rPr>
          <w:rStyle w:val="Hyperlink"/>
          <w:rFonts w:eastAsiaTheme="minorEastAsia"/>
          <w:b/>
          <w:bCs/>
          <w:noProof/>
          <w:color w:val="70AD47"/>
          <w:bdr w:val="none" w:sz="0" w:space="0" w:color="auto" w:frame="1"/>
          <w:shd w:val="clear" w:color="auto" w:fill="FFFFFF"/>
          <w:vertAlign w:val="superscript"/>
        </w:rPr>
        <w:t>th</w:t>
      </w:r>
      <w:r w:rsidR="00F761DC">
        <w:rPr>
          <w:rStyle w:val="Hyperlink"/>
          <w:rFonts w:eastAsiaTheme="minorEastAsia"/>
          <w:b/>
          <w:bCs/>
          <w:noProof/>
          <w:color w:val="70AD47"/>
          <w:bdr w:val="none" w:sz="0" w:space="0" w:color="auto" w:frame="1"/>
          <w:shd w:val="clear" w:color="auto" w:fill="FFFFFF"/>
        </w:rPr>
        <w:t xml:space="preserve"> </w:t>
      </w:r>
      <w:r w:rsidR="00635604">
        <w:rPr>
          <w:rStyle w:val="Hyperlink"/>
          <w:rFonts w:eastAsiaTheme="minorEastAsia"/>
          <w:b/>
          <w:bCs/>
          <w:noProof/>
          <w:color w:val="70AD47"/>
          <w:bdr w:val="none" w:sz="0" w:space="0" w:color="auto" w:frame="1"/>
          <w:shd w:val="clear" w:color="auto" w:fill="FFFFFF"/>
        </w:rPr>
        <w:t>November 202</w:t>
      </w:r>
      <w:r w:rsidR="00F761DC">
        <w:rPr>
          <w:rStyle w:val="Hyperlink"/>
          <w:rFonts w:eastAsiaTheme="minorEastAsia"/>
          <w:b/>
          <w:bCs/>
          <w:noProof/>
          <w:color w:val="70AD47"/>
          <w:bdr w:val="none" w:sz="0" w:space="0" w:color="auto" w:frame="1"/>
          <w:shd w:val="clear" w:color="auto" w:fill="FFFFFF"/>
        </w:rPr>
        <w:t>2</w:t>
      </w:r>
      <w:r w:rsidRPr="005E2BE1">
        <w:rPr>
          <w:rStyle w:val="Hyperlink"/>
          <w:rFonts w:eastAsiaTheme="minorEastAsia"/>
          <w:b/>
          <w:bCs/>
          <w:noProof/>
          <w:color w:val="70AD47"/>
          <w:bdr w:val="none" w:sz="0" w:space="0" w:color="auto" w:frame="1"/>
          <w:shd w:val="clear" w:color="auto" w:fill="FFFFFF"/>
        </w:rPr>
        <w:t>,</w:t>
      </w:r>
      <w:r w:rsidR="00F761DC">
        <w:rPr>
          <w:rStyle w:val="Hyperlink"/>
          <w:rFonts w:eastAsiaTheme="minorEastAsia"/>
          <w:b/>
          <w:bCs/>
          <w:noProof/>
          <w:color w:val="70AD47"/>
          <w:bdr w:val="none" w:sz="0" w:space="0" w:color="auto" w:frame="1"/>
          <w:shd w:val="clear" w:color="auto" w:fill="FFFFFF"/>
        </w:rPr>
        <w:t xml:space="preserve"> </w:t>
      </w:r>
      <w:r w:rsidR="00F761DC" w:rsidRPr="00F761DC">
        <w:rPr>
          <w:rStyle w:val="Hyperlink"/>
          <w:rFonts w:eastAsiaTheme="minorEastAsia"/>
          <w:b/>
          <w:bCs/>
          <w:noProof/>
          <w:color w:val="70AD47"/>
          <w:bdr w:val="none" w:sz="0" w:space="0" w:color="auto" w:frame="1"/>
          <w:shd w:val="clear" w:color="auto" w:fill="FFFFFF"/>
        </w:rPr>
        <w:t>Amsterdam, The Netherlands</w:t>
      </w:r>
      <w:r w:rsidRPr="005E2BE1">
        <w:rPr>
          <w:rFonts w:eastAsiaTheme="minorEastAsia"/>
          <w:noProof/>
          <w:color w:val="70AD47"/>
        </w:rPr>
        <w:fldChar w:fldCharType="end"/>
      </w:r>
      <w:r w:rsidRPr="005E2BE1">
        <w:rPr>
          <w:rFonts w:eastAsiaTheme="minorEastAsia"/>
          <w:noProof/>
          <w:color w:val="70AD47"/>
        </w:rPr>
        <w:br/>
      </w:r>
      <w:r w:rsidRPr="005E2BE1">
        <w:rPr>
          <w:color w:val="2F5496" w:themeColor="accent5" w:themeShade="BF"/>
        </w:rPr>
        <w:br/>
      </w:r>
      <w:r w:rsidR="00635604">
        <w:rPr>
          <w:rFonts w:cs="Arial"/>
          <w:b/>
          <w:color w:val="FF9900"/>
        </w:rPr>
        <w:t>W</w:t>
      </w:r>
      <w:r w:rsidRPr="005E2BE1">
        <w:rPr>
          <w:rFonts w:cs="Arial"/>
          <w:b/>
          <w:color w:val="FF9900"/>
        </w:rPr>
        <w:t xml:space="preserve">e are excited to announce that </w:t>
      </w:r>
      <w:r w:rsidR="00635604">
        <w:rPr>
          <w:rFonts w:cs="Arial"/>
          <w:b/>
          <w:color w:val="FF9900"/>
        </w:rPr>
        <w:t>ACI’s</w:t>
      </w:r>
      <w:r w:rsidRPr="005E2BE1">
        <w:rPr>
          <w:b/>
          <w:bCs/>
          <w:color w:val="2F5496" w:themeColor="accent5" w:themeShade="BF"/>
        </w:rPr>
        <w:t xml:space="preserve"> </w:t>
      </w:r>
      <w:hyperlink r:id="rId5" w:history="1">
        <w:r w:rsidR="00BE198B">
          <w:rPr>
            <w:rStyle w:val="Hyperlink"/>
            <w:rFonts w:eastAsiaTheme="minorEastAsia"/>
            <w:b/>
            <w:bCs/>
            <w:noProof/>
            <w:color w:val="538135"/>
            <w:bdr w:val="none" w:sz="0" w:space="0" w:color="auto" w:frame="1"/>
            <w:shd w:val="clear" w:color="auto" w:fill="FFFFFF"/>
            <w:lang w:eastAsia="en-GB"/>
          </w:rPr>
          <w:t>7th F</w:t>
        </w:r>
        <w:r w:rsidRPr="005E2BE1">
          <w:rPr>
            <w:rStyle w:val="Hyperlink"/>
            <w:rFonts w:eastAsiaTheme="minorEastAsia"/>
            <w:b/>
            <w:bCs/>
            <w:noProof/>
            <w:color w:val="538135"/>
            <w:bdr w:val="none" w:sz="0" w:space="0" w:color="auto" w:frame="1"/>
            <w:shd w:val="clear" w:color="auto" w:fill="FFFFFF"/>
            <w:lang w:eastAsia="en-GB"/>
          </w:rPr>
          <w:t>uture of Biogas Europe</w:t>
        </w:r>
      </w:hyperlink>
      <w:r w:rsidRPr="005E2BE1">
        <w:rPr>
          <w:rFonts w:eastAsiaTheme="minorEastAsia"/>
          <w:noProof/>
          <w:lang w:eastAsia="en-GB"/>
        </w:rPr>
        <w:t xml:space="preserve"> </w:t>
      </w:r>
      <w:r w:rsidRPr="005E2BE1">
        <w:rPr>
          <w:bCs/>
          <w:color w:val="2F5496" w:themeColor="accent5" w:themeShade="BF"/>
        </w:rPr>
        <w:t>will be</w:t>
      </w:r>
      <w:r w:rsidRPr="005E2BE1">
        <w:rPr>
          <w:rFonts w:eastAsiaTheme="minorEastAsia"/>
          <w:noProof/>
          <w:lang w:eastAsia="en-GB"/>
        </w:rPr>
        <w:t xml:space="preserve"> </w:t>
      </w:r>
      <w:r w:rsidRPr="005E2BE1">
        <w:rPr>
          <w:bCs/>
          <w:color w:val="2F5496" w:themeColor="accent5" w:themeShade="BF"/>
        </w:rPr>
        <w:t xml:space="preserve">taking place in </w:t>
      </w:r>
      <w:r w:rsidR="00BE198B" w:rsidRPr="00BE198B">
        <w:rPr>
          <w:bCs/>
          <w:color w:val="2F5496" w:themeColor="accent5" w:themeShade="BF"/>
        </w:rPr>
        <w:t>Amsterdam, The Netherlands</w:t>
      </w:r>
      <w:r w:rsidR="00BE198B">
        <w:rPr>
          <w:bCs/>
          <w:color w:val="2F5496" w:themeColor="accent5" w:themeShade="BF"/>
        </w:rPr>
        <w:t xml:space="preserve"> </w:t>
      </w:r>
      <w:r w:rsidR="00BE198B" w:rsidRPr="005E2BE1">
        <w:rPr>
          <w:bCs/>
          <w:color w:val="2F5496" w:themeColor="accent5" w:themeShade="BF"/>
        </w:rPr>
        <w:t>on</w:t>
      </w:r>
      <w:r w:rsidR="00BE198B">
        <w:rPr>
          <w:bCs/>
          <w:color w:val="2F5496" w:themeColor="accent5" w:themeShade="BF"/>
        </w:rPr>
        <w:t xml:space="preserve"> the</w:t>
      </w:r>
      <w:r w:rsidRPr="005E2BE1">
        <w:rPr>
          <w:bCs/>
          <w:color w:val="2F5496" w:themeColor="accent5" w:themeShade="BF"/>
        </w:rPr>
        <w:t xml:space="preserve"> </w:t>
      </w:r>
      <w:r w:rsidR="00BE198B">
        <w:rPr>
          <w:bCs/>
          <w:color w:val="2F5496" w:themeColor="accent5" w:themeShade="BF"/>
        </w:rPr>
        <w:t>23</w:t>
      </w:r>
      <w:r w:rsidR="00BE198B" w:rsidRPr="00BE198B">
        <w:rPr>
          <w:bCs/>
          <w:color w:val="2F5496" w:themeColor="accent5" w:themeShade="BF"/>
          <w:vertAlign w:val="superscript"/>
        </w:rPr>
        <w:t>rd</w:t>
      </w:r>
      <w:r w:rsidR="00BE198B">
        <w:rPr>
          <w:bCs/>
          <w:color w:val="2F5496" w:themeColor="accent5" w:themeShade="BF"/>
        </w:rPr>
        <w:t xml:space="preserve"> &amp; 24</w:t>
      </w:r>
      <w:r w:rsidR="00BE198B" w:rsidRPr="00BE198B">
        <w:rPr>
          <w:bCs/>
          <w:color w:val="2F5496" w:themeColor="accent5" w:themeShade="BF"/>
          <w:vertAlign w:val="superscript"/>
        </w:rPr>
        <w:t>th</w:t>
      </w:r>
      <w:r w:rsidR="00BE198B">
        <w:rPr>
          <w:bCs/>
          <w:color w:val="2F5496" w:themeColor="accent5" w:themeShade="BF"/>
        </w:rPr>
        <w:t xml:space="preserve"> </w:t>
      </w:r>
      <w:r w:rsidRPr="005E2BE1">
        <w:rPr>
          <w:bCs/>
          <w:color w:val="2F5496" w:themeColor="accent5" w:themeShade="BF"/>
        </w:rPr>
        <w:t xml:space="preserve">November </w:t>
      </w:r>
      <w:r w:rsidR="00E35310" w:rsidRPr="005E2BE1">
        <w:rPr>
          <w:bCs/>
          <w:color w:val="2F5496" w:themeColor="accent5" w:themeShade="BF"/>
        </w:rPr>
        <w:t>202</w:t>
      </w:r>
      <w:r w:rsidR="00BE198B">
        <w:rPr>
          <w:bCs/>
          <w:color w:val="2F5496" w:themeColor="accent5" w:themeShade="BF"/>
        </w:rPr>
        <w:t>2</w:t>
      </w:r>
      <w:r w:rsidRPr="005E2BE1">
        <w:rPr>
          <w:bCs/>
          <w:color w:val="2F5496" w:themeColor="accent5" w:themeShade="BF"/>
        </w:rPr>
        <w:t xml:space="preserve">. </w:t>
      </w:r>
    </w:p>
    <w:p w:rsidR="00BE198B" w:rsidRPr="00BE198B" w:rsidRDefault="00BE198B" w:rsidP="00BE198B">
      <w:pPr>
        <w:spacing w:after="240"/>
        <w:rPr>
          <w:color w:val="2F5496" w:themeColor="accent5" w:themeShade="BF"/>
        </w:rPr>
      </w:pPr>
      <w:r w:rsidRPr="00BE198B">
        <w:rPr>
          <w:color w:val="2F5496" w:themeColor="accent5" w:themeShade="BF"/>
        </w:rPr>
        <w:t>With ever increasing demand for GHG emissions reduction, Biogas has never been in higher demand. Following updated EU targets, it is clear the industry must grow, which brings both challenges, and great opportunity. The conference will discuss the key legislative changes regarding biogas, a broad review of the biogas industry, as well as key developments that the industry must adapt to grow, and meet growing demand. Biogas’s role in fighting climate change, and importance in heavy industry will also be highlighted. Finally, Biogas feedstock requirements, challenges and opportunities will be discussed, as well as an assessment of alternative biogas uses, with an outlook to exploring new markets.</w:t>
      </w:r>
    </w:p>
    <w:p w:rsidR="00E65BC7" w:rsidRDefault="00E35310" w:rsidP="00BE198B">
      <w:pPr>
        <w:spacing w:after="240"/>
        <w:rPr>
          <w:color w:val="2F5496" w:themeColor="accent5" w:themeShade="BF"/>
        </w:rPr>
      </w:pPr>
      <w:r w:rsidRPr="005E2BE1">
        <w:rPr>
          <w:rFonts w:cs="Arial"/>
          <w:b/>
          <w:color w:val="FF9900"/>
        </w:rPr>
        <w:t xml:space="preserve">This </w:t>
      </w:r>
      <w:r w:rsidR="00BE198B">
        <w:rPr>
          <w:rFonts w:cs="Arial"/>
          <w:b/>
          <w:color w:val="FF9900"/>
        </w:rPr>
        <w:t>7</w:t>
      </w:r>
      <w:r w:rsidRPr="005E2BE1">
        <w:rPr>
          <w:rFonts w:cs="Arial"/>
          <w:b/>
          <w:color w:val="FF9900"/>
        </w:rPr>
        <w:t>th annual two-day conference</w:t>
      </w:r>
      <w:r w:rsidRPr="005E2BE1">
        <w:rPr>
          <w:color w:val="2F5496" w:themeColor="accent5" w:themeShade="BF"/>
        </w:rPr>
        <w:t xml:space="preserve"> </w:t>
      </w:r>
      <w:r w:rsidR="00BE198B" w:rsidRPr="00BE198B">
        <w:rPr>
          <w:color w:val="2F5496" w:themeColor="accent5" w:themeShade="BF"/>
        </w:rPr>
        <w:t xml:space="preserve">will bring together senior executives and experts from the full value chain and provide a forum for all parties active in the field of anaerobic digestion of organic matter and renewable energy production in the form of biogas. </w:t>
      </w:r>
    </w:p>
    <w:p w:rsidR="00E35310" w:rsidRPr="005E2BE1" w:rsidRDefault="00BE198B" w:rsidP="00BE198B">
      <w:pPr>
        <w:spacing w:after="240"/>
        <w:rPr>
          <w:color w:val="2F5496" w:themeColor="accent5" w:themeShade="BF"/>
        </w:rPr>
      </w:pPr>
      <w:r w:rsidRPr="00BE198B">
        <w:rPr>
          <w:color w:val="2F5496" w:themeColor="accent5" w:themeShade="BF"/>
        </w:rPr>
        <w:t>The conference will provide our delegates with interactive sessions, panel discussions, conference presentations and networking opportunities to discuss the challenges and latest trends in the bioenergy industry.</w:t>
      </w:r>
    </w:p>
    <w:p w:rsidR="00DA0C7F" w:rsidRPr="005E2BE1" w:rsidRDefault="00DA0C7F" w:rsidP="00DA0C7F">
      <w:pPr>
        <w:rPr>
          <w:color w:val="2F5496" w:themeColor="accent5" w:themeShade="BF"/>
        </w:rPr>
      </w:pPr>
      <w:r w:rsidRPr="005E2BE1">
        <w:rPr>
          <w:rFonts w:cs="Arial"/>
          <w:b/>
          <w:color w:val="FF9900"/>
        </w:rPr>
        <w:t xml:space="preserve">Join us in </w:t>
      </w:r>
      <w:r w:rsidR="00BE198B">
        <w:rPr>
          <w:rFonts w:cs="Arial"/>
          <w:b/>
          <w:color w:val="FF9900"/>
        </w:rPr>
        <w:t>Amsterdam</w:t>
      </w:r>
      <w:r w:rsidR="005E2BE1">
        <w:rPr>
          <w:rFonts w:cs="Arial"/>
          <w:b/>
          <w:color w:val="FF9900"/>
        </w:rPr>
        <w:t xml:space="preserve"> </w:t>
      </w:r>
      <w:r w:rsidRPr="005E2BE1">
        <w:rPr>
          <w:color w:val="2F5496" w:themeColor="accent5" w:themeShade="BF"/>
        </w:rPr>
        <w:t>to discuss the latest challenges and developments making an impact on the industry and benefit from excellent networking opportunities.</w:t>
      </w:r>
    </w:p>
    <w:p w:rsidR="006C3369" w:rsidRDefault="00B52769" w:rsidP="00DA0C7F">
      <w:pPr>
        <w:rPr>
          <w:color w:val="2F5496" w:themeColor="accent5" w:themeShade="BF"/>
        </w:rPr>
      </w:pPr>
      <w:r w:rsidRPr="005E2BE1">
        <w:rPr>
          <w:rFonts w:cs="Arial"/>
          <w:b/>
          <w:color w:val="FF9900"/>
        </w:rPr>
        <w:t>Who Will Attend?</w:t>
      </w:r>
      <w:r w:rsidRPr="005E2BE1">
        <w:rPr>
          <w:color w:val="2F5496" w:themeColor="accent5" w:themeShade="BF"/>
        </w:rPr>
        <w:t xml:space="preserve"> Biogas production companies, Biogas technology suppliers, Energy &amp; utility companies, Waste to energy project developers, Policy makers, Waste water treatment specialists, Biomass producers, Waste management specialists, Technology development &amp; solution providers, National/local governments &amp; industry/manufacturing investing in biogas facilities, Green Energy Financial &amp; Investment firms, Research &amp; academic organisations, High energy using industries, Energy companies, Food and beverage industry, Agricultural sector, Regulatory and Policy Officers, Consultants and analysts</w:t>
      </w:r>
      <w:r w:rsidR="006C3369">
        <w:rPr>
          <w:color w:val="2F5496" w:themeColor="accent5" w:themeShade="BF"/>
        </w:rPr>
        <w:t>.</w:t>
      </w:r>
    </w:p>
    <w:p w:rsidR="006C3369" w:rsidRPr="006C3369" w:rsidRDefault="006C3369" w:rsidP="006C3369">
      <w:pPr>
        <w:rPr>
          <w:b/>
          <w:color w:val="2E74B5" w:themeColor="accent1" w:themeShade="BF"/>
          <w:u w:val="single"/>
        </w:rPr>
      </w:pPr>
      <w:bookmarkStart w:id="0" w:name="_GoBack"/>
      <w:bookmarkEnd w:id="0"/>
      <w:r w:rsidRPr="006C3369">
        <w:rPr>
          <w:b/>
          <w:color w:val="2E74B5" w:themeColor="accent1" w:themeShade="BF"/>
          <w:u w:val="single"/>
        </w:rPr>
        <w:t>Confirmed Speakers Include:</w:t>
      </w:r>
    </w:p>
    <w:p w:rsidR="00E35310" w:rsidRPr="006C3369" w:rsidRDefault="006C3369" w:rsidP="006C3369">
      <w:pPr>
        <w:rPr>
          <w:b/>
          <w:color w:val="2E74B5" w:themeColor="accent1" w:themeShade="BF"/>
        </w:rPr>
      </w:pPr>
      <w:r w:rsidRPr="006C3369">
        <w:rPr>
          <w:b/>
          <w:color w:val="2E74B5" w:themeColor="accent1" w:themeShade="BF"/>
        </w:rPr>
        <w:t xml:space="preserve">Jonas </w:t>
      </w:r>
      <w:proofErr w:type="spellStart"/>
      <w:r w:rsidRPr="006C3369">
        <w:rPr>
          <w:b/>
          <w:color w:val="2E74B5" w:themeColor="accent1" w:themeShade="BF"/>
        </w:rPr>
        <w:t>Stomberg</w:t>
      </w:r>
      <w:proofErr w:type="spellEnd"/>
      <w:r w:rsidRPr="006C3369">
        <w:rPr>
          <w:color w:val="2E74B5" w:themeColor="accent1" w:themeShade="BF"/>
        </w:rPr>
        <w:t>, Sustainability Director - Buses and Coaches,</w:t>
      </w:r>
      <w:r w:rsidRPr="006C3369">
        <w:rPr>
          <w:b/>
          <w:color w:val="2E74B5" w:themeColor="accent1" w:themeShade="BF"/>
        </w:rPr>
        <w:t xml:space="preserve"> Scania</w:t>
      </w:r>
      <w:r w:rsidRPr="006C3369">
        <w:rPr>
          <w:b/>
          <w:color w:val="2E74B5" w:themeColor="accent1" w:themeShade="BF"/>
        </w:rPr>
        <w:br/>
      </w:r>
      <w:r w:rsidRPr="006C3369">
        <w:rPr>
          <w:b/>
          <w:color w:val="2E74B5" w:themeColor="accent1" w:themeShade="BF"/>
        </w:rPr>
        <w:t xml:space="preserve">Mattia </w:t>
      </w:r>
      <w:proofErr w:type="spellStart"/>
      <w:r w:rsidRPr="006C3369">
        <w:rPr>
          <w:b/>
          <w:color w:val="2E74B5" w:themeColor="accent1" w:themeShade="BF"/>
        </w:rPr>
        <w:t>Maritati</w:t>
      </w:r>
      <w:proofErr w:type="spellEnd"/>
      <w:r w:rsidRPr="006C3369">
        <w:rPr>
          <w:color w:val="2E74B5" w:themeColor="accent1" w:themeShade="BF"/>
        </w:rPr>
        <w:t>, Gas Business Development Manager,</w:t>
      </w:r>
      <w:r w:rsidRPr="006C3369">
        <w:rPr>
          <w:b/>
          <w:color w:val="2E74B5" w:themeColor="accent1" w:themeShade="BF"/>
        </w:rPr>
        <w:t xml:space="preserve"> IVECO</w:t>
      </w:r>
      <w:r w:rsidRPr="006C3369">
        <w:rPr>
          <w:b/>
          <w:color w:val="2E74B5" w:themeColor="accent1" w:themeShade="BF"/>
        </w:rPr>
        <w:br/>
      </w:r>
      <w:r w:rsidRPr="006C3369">
        <w:rPr>
          <w:b/>
          <w:color w:val="2E74B5" w:themeColor="accent1" w:themeShade="BF"/>
        </w:rPr>
        <w:t>Harmen Dekker</w:t>
      </w:r>
      <w:r w:rsidRPr="006C3369">
        <w:rPr>
          <w:color w:val="2E74B5" w:themeColor="accent1" w:themeShade="BF"/>
        </w:rPr>
        <w:t>, CEO,</w:t>
      </w:r>
      <w:r w:rsidRPr="006C3369">
        <w:rPr>
          <w:b/>
          <w:color w:val="2E74B5" w:themeColor="accent1" w:themeShade="BF"/>
        </w:rPr>
        <w:t xml:space="preserve"> European Biogas Association</w:t>
      </w:r>
      <w:r w:rsidRPr="006C3369">
        <w:rPr>
          <w:b/>
          <w:color w:val="2E74B5" w:themeColor="accent1" w:themeShade="BF"/>
        </w:rPr>
        <w:br/>
      </w:r>
      <w:proofErr w:type="spellStart"/>
      <w:r w:rsidRPr="006C3369">
        <w:rPr>
          <w:b/>
          <w:color w:val="2E74B5" w:themeColor="accent1" w:themeShade="BF"/>
        </w:rPr>
        <w:t>Håvard</w:t>
      </w:r>
      <w:proofErr w:type="spellEnd"/>
      <w:r w:rsidRPr="006C3369">
        <w:rPr>
          <w:b/>
          <w:color w:val="2E74B5" w:themeColor="accent1" w:themeShade="BF"/>
        </w:rPr>
        <w:t xml:space="preserve"> </w:t>
      </w:r>
      <w:proofErr w:type="spellStart"/>
      <w:r w:rsidRPr="006C3369">
        <w:rPr>
          <w:b/>
          <w:color w:val="2E74B5" w:themeColor="accent1" w:themeShade="BF"/>
        </w:rPr>
        <w:t>Wollen</w:t>
      </w:r>
      <w:proofErr w:type="spellEnd"/>
      <w:r w:rsidRPr="006C3369">
        <w:rPr>
          <w:color w:val="2E74B5" w:themeColor="accent1" w:themeShade="BF"/>
        </w:rPr>
        <w:t>, CEO,</w:t>
      </w:r>
      <w:r w:rsidRPr="006C3369">
        <w:rPr>
          <w:b/>
          <w:color w:val="2E74B5" w:themeColor="accent1" w:themeShade="BF"/>
        </w:rPr>
        <w:t xml:space="preserve"> </w:t>
      </w:r>
      <w:proofErr w:type="spellStart"/>
      <w:r w:rsidRPr="006C3369">
        <w:rPr>
          <w:b/>
          <w:color w:val="2E74B5" w:themeColor="accent1" w:themeShade="BF"/>
        </w:rPr>
        <w:t>Biokraft</w:t>
      </w:r>
      <w:proofErr w:type="spellEnd"/>
      <w:r w:rsidRPr="006C3369">
        <w:rPr>
          <w:b/>
          <w:color w:val="2E74B5" w:themeColor="accent1" w:themeShade="BF"/>
        </w:rPr>
        <w:br/>
      </w:r>
      <w:r w:rsidRPr="006C3369">
        <w:rPr>
          <w:b/>
          <w:color w:val="2E74B5" w:themeColor="accent1" w:themeShade="BF"/>
        </w:rPr>
        <w:t xml:space="preserve">Zoltan </w:t>
      </w:r>
      <w:proofErr w:type="spellStart"/>
      <w:r w:rsidRPr="006C3369">
        <w:rPr>
          <w:b/>
          <w:color w:val="2E74B5" w:themeColor="accent1" w:themeShade="BF"/>
        </w:rPr>
        <w:t>Elek</w:t>
      </w:r>
      <w:proofErr w:type="spellEnd"/>
      <w:r w:rsidRPr="006C3369">
        <w:rPr>
          <w:color w:val="2E74B5" w:themeColor="accent1" w:themeShade="BF"/>
        </w:rPr>
        <w:t>, CEO,</w:t>
      </w:r>
      <w:r w:rsidRPr="006C3369">
        <w:rPr>
          <w:b/>
          <w:color w:val="2E74B5" w:themeColor="accent1" w:themeShade="BF"/>
        </w:rPr>
        <w:t xml:space="preserve"> </w:t>
      </w:r>
      <w:proofErr w:type="spellStart"/>
      <w:r w:rsidRPr="006C3369">
        <w:rPr>
          <w:b/>
          <w:color w:val="2E74B5" w:themeColor="accent1" w:themeShade="BF"/>
        </w:rPr>
        <w:t>Landewärme</w:t>
      </w:r>
      <w:proofErr w:type="spellEnd"/>
      <w:r w:rsidRPr="006C3369">
        <w:rPr>
          <w:b/>
          <w:color w:val="2E74B5" w:themeColor="accent1" w:themeShade="BF"/>
        </w:rPr>
        <w:br/>
      </w:r>
      <w:r w:rsidRPr="006C3369">
        <w:rPr>
          <w:b/>
          <w:color w:val="2E74B5" w:themeColor="accent1" w:themeShade="BF"/>
        </w:rPr>
        <w:t xml:space="preserve">Michael </w:t>
      </w:r>
      <w:proofErr w:type="spellStart"/>
      <w:r w:rsidRPr="006C3369">
        <w:rPr>
          <w:b/>
          <w:color w:val="2E74B5" w:themeColor="accent1" w:themeShade="BF"/>
        </w:rPr>
        <w:t>Köttner</w:t>
      </w:r>
      <w:proofErr w:type="spellEnd"/>
      <w:r w:rsidRPr="006C3369">
        <w:rPr>
          <w:color w:val="2E74B5" w:themeColor="accent1" w:themeShade="BF"/>
        </w:rPr>
        <w:t>, Managing Director,</w:t>
      </w:r>
      <w:r w:rsidRPr="006C3369">
        <w:rPr>
          <w:b/>
          <w:color w:val="2E74B5" w:themeColor="accent1" w:themeShade="BF"/>
        </w:rPr>
        <w:t xml:space="preserve"> IBBK</w:t>
      </w:r>
      <w:r w:rsidRPr="006C3369">
        <w:rPr>
          <w:b/>
          <w:color w:val="2E74B5" w:themeColor="accent1" w:themeShade="BF"/>
        </w:rPr>
        <w:br/>
      </w:r>
      <w:r w:rsidRPr="006C3369">
        <w:rPr>
          <w:b/>
          <w:color w:val="2E74B5" w:themeColor="accent1" w:themeShade="BF"/>
        </w:rPr>
        <w:t>Keith Simons</w:t>
      </w:r>
      <w:r w:rsidRPr="006C3369">
        <w:rPr>
          <w:color w:val="2E74B5" w:themeColor="accent1" w:themeShade="BF"/>
        </w:rPr>
        <w:t>, Principle Scientist – Sustainable Fuels,</w:t>
      </w:r>
      <w:r w:rsidRPr="006C3369">
        <w:rPr>
          <w:b/>
          <w:color w:val="2E74B5" w:themeColor="accent1" w:themeShade="BF"/>
        </w:rPr>
        <w:t xml:space="preserve"> SHV Energy</w:t>
      </w:r>
      <w:r w:rsidRPr="006C3369">
        <w:rPr>
          <w:b/>
          <w:color w:val="2E74B5" w:themeColor="accent1" w:themeShade="BF"/>
        </w:rPr>
        <w:br/>
      </w:r>
      <w:r w:rsidRPr="006C3369">
        <w:rPr>
          <w:b/>
          <w:color w:val="2E74B5" w:themeColor="accent1" w:themeShade="BF"/>
        </w:rPr>
        <w:t xml:space="preserve">Roxana </w:t>
      </w:r>
      <w:proofErr w:type="spellStart"/>
      <w:r w:rsidRPr="006C3369">
        <w:rPr>
          <w:b/>
          <w:color w:val="2E74B5" w:themeColor="accent1" w:themeShade="BF"/>
        </w:rPr>
        <w:t>Caliminte</w:t>
      </w:r>
      <w:proofErr w:type="spellEnd"/>
      <w:r w:rsidRPr="006C3369">
        <w:rPr>
          <w:color w:val="2E74B5" w:themeColor="accent1" w:themeShade="BF"/>
        </w:rPr>
        <w:t>, Deputy Secretary General,</w:t>
      </w:r>
      <w:r w:rsidRPr="006C3369">
        <w:rPr>
          <w:b/>
          <w:color w:val="2E74B5" w:themeColor="accent1" w:themeShade="BF"/>
        </w:rPr>
        <w:t xml:space="preserve"> Gas Infrastructure Europe</w:t>
      </w:r>
      <w:r w:rsidRPr="006C3369">
        <w:rPr>
          <w:b/>
          <w:color w:val="2E74B5" w:themeColor="accent1" w:themeShade="BF"/>
        </w:rPr>
        <w:br/>
      </w:r>
      <w:r w:rsidRPr="006C3369">
        <w:rPr>
          <w:b/>
          <w:color w:val="2E74B5" w:themeColor="accent1" w:themeShade="BF"/>
        </w:rPr>
        <w:t>Marcel Borger</w:t>
      </w:r>
      <w:r w:rsidRPr="006C3369">
        <w:rPr>
          <w:color w:val="2E74B5" w:themeColor="accent1" w:themeShade="BF"/>
        </w:rPr>
        <w:t>, CEO,</w:t>
      </w:r>
      <w:r w:rsidRPr="006C3369">
        <w:rPr>
          <w:b/>
          <w:color w:val="2E74B5" w:themeColor="accent1" w:themeShade="BF"/>
        </w:rPr>
        <w:t xml:space="preserve"> </w:t>
      </w:r>
      <w:proofErr w:type="spellStart"/>
      <w:r w:rsidRPr="006C3369">
        <w:rPr>
          <w:b/>
          <w:color w:val="2E74B5" w:themeColor="accent1" w:themeShade="BF"/>
        </w:rPr>
        <w:t>OrangeGas</w:t>
      </w:r>
      <w:proofErr w:type="spellEnd"/>
      <w:r w:rsidRPr="006C3369">
        <w:rPr>
          <w:b/>
          <w:color w:val="2E74B5" w:themeColor="accent1" w:themeShade="BF"/>
        </w:rPr>
        <w:br/>
      </w:r>
      <w:proofErr w:type="spellStart"/>
      <w:r w:rsidRPr="006C3369">
        <w:rPr>
          <w:b/>
          <w:color w:val="2E74B5" w:themeColor="accent1" w:themeShade="BF"/>
        </w:rPr>
        <w:t>Jorg</w:t>
      </w:r>
      <w:proofErr w:type="spellEnd"/>
      <w:r w:rsidRPr="006C3369">
        <w:rPr>
          <w:b/>
          <w:color w:val="2E74B5" w:themeColor="accent1" w:themeShade="BF"/>
        </w:rPr>
        <w:t xml:space="preserve"> Fischer</w:t>
      </w:r>
      <w:r w:rsidRPr="006C3369">
        <w:rPr>
          <w:color w:val="2E74B5" w:themeColor="accent1" w:themeShade="BF"/>
        </w:rPr>
        <w:t>, CFO/Chairman,</w:t>
      </w:r>
      <w:r w:rsidRPr="006C3369">
        <w:rPr>
          <w:b/>
          <w:color w:val="2E74B5" w:themeColor="accent1" w:themeShade="BF"/>
        </w:rPr>
        <w:t xml:space="preserve"> </w:t>
      </w:r>
      <w:proofErr w:type="spellStart"/>
      <w:r w:rsidRPr="006C3369">
        <w:rPr>
          <w:b/>
          <w:color w:val="2E74B5" w:themeColor="accent1" w:themeShade="BF"/>
        </w:rPr>
        <w:t>Envitec</w:t>
      </w:r>
      <w:proofErr w:type="spellEnd"/>
      <w:r w:rsidRPr="006C3369">
        <w:rPr>
          <w:b/>
          <w:color w:val="2E74B5" w:themeColor="accent1" w:themeShade="BF"/>
        </w:rPr>
        <w:t>-Biogas/</w:t>
      </w:r>
      <w:proofErr w:type="spellStart"/>
      <w:r w:rsidRPr="006C3369">
        <w:rPr>
          <w:b/>
          <w:color w:val="2E74B5" w:themeColor="accent1" w:themeShade="BF"/>
        </w:rPr>
        <w:t>Biogasrat</w:t>
      </w:r>
      <w:proofErr w:type="spellEnd"/>
      <w:r w:rsidRPr="006C3369">
        <w:rPr>
          <w:b/>
          <w:color w:val="2E74B5" w:themeColor="accent1" w:themeShade="BF"/>
        </w:rPr>
        <w:br/>
      </w:r>
      <w:r w:rsidRPr="006C3369">
        <w:rPr>
          <w:b/>
          <w:color w:val="2E74B5" w:themeColor="accent1" w:themeShade="BF"/>
        </w:rPr>
        <w:t>Rob Stassen</w:t>
      </w:r>
      <w:r w:rsidRPr="006C3369">
        <w:rPr>
          <w:color w:val="2E74B5" w:themeColor="accent1" w:themeShade="BF"/>
        </w:rPr>
        <w:t>, Business Development Manager,</w:t>
      </w:r>
      <w:r w:rsidRPr="006C3369">
        <w:rPr>
          <w:b/>
          <w:color w:val="2E74B5" w:themeColor="accent1" w:themeShade="BF"/>
        </w:rPr>
        <w:t xml:space="preserve"> Shell</w:t>
      </w:r>
      <w:r w:rsidRPr="006C3369">
        <w:rPr>
          <w:b/>
          <w:color w:val="2E74B5" w:themeColor="accent1" w:themeShade="BF"/>
        </w:rPr>
        <w:br/>
      </w:r>
      <w:r w:rsidRPr="006C3369">
        <w:rPr>
          <w:b/>
          <w:color w:val="2E74B5" w:themeColor="accent1" w:themeShade="BF"/>
        </w:rPr>
        <w:t>Innes McEwen</w:t>
      </w:r>
      <w:r w:rsidRPr="006C3369">
        <w:rPr>
          <w:color w:val="2E74B5" w:themeColor="accent1" w:themeShade="BF"/>
        </w:rPr>
        <w:t>, Head of Farming,</w:t>
      </w:r>
      <w:r w:rsidRPr="006C3369">
        <w:rPr>
          <w:b/>
          <w:color w:val="2E74B5" w:themeColor="accent1" w:themeShade="BF"/>
        </w:rPr>
        <w:t xml:space="preserve"> Future Biogas</w:t>
      </w:r>
      <w:r w:rsidRPr="006C3369">
        <w:rPr>
          <w:b/>
          <w:color w:val="2E74B5" w:themeColor="accent1" w:themeShade="BF"/>
        </w:rPr>
        <w:br/>
      </w:r>
      <w:r w:rsidRPr="006C3369">
        <w:rPr>
          <w:b/>
          <w:color w:val="2E74B5" w:themeColor="accent1" w:themeShade="BF"/>
        </w:rPr>
        <w:t xml:space="preserve">Leon van </w:t>
      </w:r>
      <w:proofErr w:type="spellStart"/>
      <w:r w:rsidRPr="006C3369">
        <w:rPr>
          <w:b/>
          <w:color w:val="2E74B5" w:themeColor="accent1" w:themeShade="BF"/>
        </w:rPr>
        <w:t>Bossum</w:t>
      </w:r>
      <w:proofErr w:type="spellEnd"/>
      <w:r w:rsidRPr="006C3369">
        <w:rPr>
          <w:color w:val="2E74B5" w:themeColor="accent1" w:themeShade="BF"/>
        </w:rPr>
        <w:t>, Commercial Director,</w:t>
      </w:r>
      <w:r w:rsidRPr="006C3369">
        <w:rPr>
          <w:b/>
          <w:color w:val="2E74B5" w:themeColor="accent1" w:themeShade="BF"/>
        </w:rPr>
        <w:t xml:space="preserve"> </w:t>
      </w:r>
      <w:proofErr w:type="spellStart"/>
      <w:r w:rsidRPr="006C3369">
        <w:rPr>
          <w:b/>
          <w:color w:val="2E74B5" w:themeColor="accent1" w:themeShade="BF"/>
        </w:rPr>
        <w:t>nordsol</w:t>
      </w:r>
      <w:proofErr w:type="spellEnd"/>
      <w:r w:rsidRPr="006C3369">
        <w:rPr>
          <w:b/>
          <w:color w:val="2E74B5" w:themeColor="accent1" w:themeShade="BF"/>
        </w:rPr>
        <w:br/>
      </w:r>
      <w:proofErr w:type="spellStart"/>
      <w:r w:rsidRPr="006C3369">
        <w:rPr>
          <w:b/>
          <w:color w:val="2E74B5" w:themeColor="accent1" w:themeShade="BF"/>
        </w:rPr>
        <w:t>Ruperto</w:t>
      </w:r>
      <w:proofErr w:type="spellEnd"/>
      <w:r w:rsidRPr="006C3369">
        <w:rPr>
          <w:b/>
          <w:color w:val="2E74B5" w:themeColor="accent1" w:themeShade="BF"/>
        </w:rPr>
        <w:t xml:space="preserve"> </w:t>
      </w:r>
      <w:proofErr w:type="spellStart"/>
      <w:r w:rsidRPr="006C3369">
        <w:rPr>
          <w:b/>
          <w:color w:val="2E74B5" w:themeColor="accent1" w:themeShade="BF"/>
        </w:rPr>
        <w:t>Unzue</w:t>
      </w:r>
      <w:proofErr w:type="spellEnd"/>
      <w:r w:rsidRPr="006C3369">
        <w:rPr>
          <w:color w:val="2E74B5" w:themeColor="accent1" w:themeShade="BF"/>
        </w:rPr>
        <w:t>, Partner,</w:t>
      </w:r>
      <w:r w:rsidRPr="006C3369">
        <w:rPr>
          <w:b/>
          <w:color w:val="2E74B5" w:themeColor="accent1" w:themeShade="BF"/>
        </w:rPr>
        <w:t xml:space="preserve"> Suma Capital</w:t>
      </w:r>
      <w:r w:rsidRPr="006C3369">
        <w:rPr>
          <w:b/>
          <w:color w:val="2E74B5" w:themeColor="accent1" w:themeShade="BF"/>
        </w:rPr>
        <w:br/>
      </w:r>
      <w:r w:rsidRPr="006C3369">
        <w:rPr>
          <w:b/>
          <w:color w:val="2E74B5" w:themeColor="accent1" w:themeShade="BF"/>
        </w:rPr>
        <w:t xml:space="preserve">Peter </w:t>
      </w:r>
      <w:proofErr w:type="spellStart"/>
      <w:r w:rsidRPr="006C3369">
        <w:rPr>
          <w:b/>
          <w:color w:val="2E74B5" w:themeColor="accent1" w:themeShade="BF"/>
        </w:rPr>
        <w:t>Zeniewski</w:t>
      </w:r>
      <w:proofErr w:type="spellEnd"/>
      <w:r w:rsidRPr="006C3369">
        <w:rPr>
          <w:color w:val="2E74B5" w:themeColor="accent1" w:themeShade="BF"/>
        </w:rPr>
        <w:t>, Lead Gas Analyst,</w:t>
      </w:r>
      <w:r w:rsidRPr="006C3369">
        <w:rPr>
          <w:b/>
          <w:color w:val="2E74B5" w:themeColor="accent1" w:themeShade="BF"/>
        </w:rPr>
        <w:t xml:space="preserve"> International Energy Agency</w:t>
      </w:r>
      <w:r w:rsidR="00E35310" w:rsidRPr="006C3369">
        <w:rPr>
          <w:b/>
          <w:color w:val="2E74B5" w:themeColor="accent1" w:themeShade="BF"/>
        </w:rPr>
        <w:t> </w:t>
      </w:r>
    </w:p>
    <w:p w:rsidR="00B52769" w:rsidRPr="005E2BE1" w:rsidRDefault="00B52769" w:rsidP="00DA0C7F">
      <w:pPr>
        <w:rPr>
          <w:rFonts w:cs="Arial"/>
          <w:b/>
          <w:color w:val="FF9900"/>
        </w:rPr>
      </w:pPr>
      <w:r w:rsidRPr="005E2BE1">
        <w:rPr>
          <w:rFonts w:cs="Arial"/>
          <w:b/>
          <w:color w:val="FF9900"/>
        </w:rPr>
        <w:lastRenderedPageBreak/>
        <w:t>Key Topics</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European Market Review of the Biogas Industry.</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Evaluating the Radical Shift in European Biogas Policy and Likely Outcomes.</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Upscaling the Industry – How the industry must grow to meet EU targets and what it will take.</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Funding Biogas Projects.</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The Importance of Biogas and Biomethane in Heavy Transportation.</w:t>
      </w:r>
    </w:p>
    <w:p w:rsidR="00BE198B" w:rsidRPr="00BE198B" w:rsidRDefault="00BE198B" w:rsidP="00E35310">
      <w:pPr>
        <w:pStyle w:val="ListParagraph"/>
        <w:numPr>
          <w:ilvl w:val="0"/>
          <w:numId w:val="2"/>
        </w:numPr>
        <w:rPr>
          <w:rFonts w:cs="Arial"/>
          <w:b/>
          <w:color w:val="FF9900"/>
        </w:rPr>
      </w:pPr>
      <w:r w:rsidRPr="00BE198B">
        <w:rPr>
          <w:color w:val="2F5496" w:themeColor="accent5" w:themeShade="BF"/>
        </w:rPr>
        <w:t>Evaluating Feedstock Requirements, Challenges and Opportunities.</w:t>
      </w:r>
    </w:p>
    <w:p w:rsidR="00BE198B" w:rsidRPr="00BE198B" w:rsidRDefault="00BE198B" w:rsidP="00DA0C7F">
      <w:pPr>
        <w:pStyle w:val="ListParagraph"/>
        <w:numPr>
          <w:ilvl w:val="0"/>
          <w:numId w:val="2"/>
        </w:numPr>
        <w:rPr>
          <w:rFonts w:cs="Arial"/>
          <w:b/>
          <w:color w:val="FF9900"/>
        </w:rPr>
      </w:pPr>
      <w:r w:rsidRPr="00BE198B">
        <w:rPr>
          <w:color w:val="2F5496" w:themeColor="accent5" w:themeShade="BF"/>
        </w:rPr>
        <w:t>Enhancing Methanation and Biogas Upgrading Processes.</w:t>
      </w:r>
    </w:p>
    <w:p w:rsidR="00BE198B" w:rsidRPr="00BE198B" w:rsidRDefault="00BE198B" w:rsidP="00DA0C7F">
      <w:pPr>
        <w:pStyle w:val="ListParagraph"/>
        <w:numPr>
          <w:ilvl w:val="0"/>
          <w:numId w:val="2"/>
        </w:numPr>
        <w:rPr>
          <w:rFonts w:cs="Arial"/>
          <w:b/>
          <w:color w:val="FF9900"/>
        </w:rPr>
      </w:pPr>
      <w:r w:rsidRPr="00BE198B">
        <w:rPr>
          <w:color w:val="2F5496" w:themeColor="accent5" w:themeShade="BF"/>
        </w:rPr>
        <w:t>Life Cycle Analysis of Biogas Plants.</w:t>
      </w:r>
    </w:p>
    <w:p w:rsidR="00BE198B" w:rsidRPr="00BE198B" w:rsidRDefault="00BE198B" w:rsidP="00DA0C7F">
      <w:pPr>
        <w:pStyle w:val="ListParagraph"/>
        <w:numPr>
          <w:ilvl w:val="0"/>
          <w:numId w:val="2"/>
        </w:numPr>
        <w:rPr>
          <w:rFonts w:cs="Arial"/>
          <w:color w:val="2E74B5" w:themeColor="accent1" w:themeShade="BF"/>
        </w:rPr>
      </w:pPr>
      <w:r w:rsidRPr="00BE198B">
        <w:rPr>
          <w:rFonts w:cs="Arial"/>
          <w:color w:val="2E74B5" w:themeColor="accent1" w:themeShade="BF"/>
        </w:rPr>
        <w:t>Alternative Biogas Uses – Exploring New Markets.</w:t>
      </w:r>
    </w:p>
    <w:p w:rsidR="005E2BE1" w:rsidRDefault="00DA0C7F" w:rsidP="00DA0C7F">
      <w:pPr>
        <w:rPr>
          <w:rStyle w:val="Hyperlink"/>
        </w:rPr>
      </w:pPr>
      <w:r w:rsidRPr="005E2BE1">
        <w:rPr>
          <w:rFonts w:cs="Arial"/>
          <w:b/>
          <w:color w:val="FF9900"/>
        </w:rPr>
        <w:t>More Details on Sessions &amp; Topics, please View Agenda:</w:t>
      </w:r>
      <w:r w:rsidRPr="005E2BE1">
        <w:rPr>
          <w:rStyle w:val="Strong"/>
          <w:rFonts w:cs="Tahoma"/>
          <w:color w:val="0070C0"/>
          <w:shd w:val="clear" w:color="auto" w:fill="FFFFFF"/>
        </w:rPr>
        <w:t xml:space="preserve"> </w:t>
      </w:r>
      <w:hyperlink r:id="rId6" w:history="1">
        <w:r w:rsidR="00E65BC7" w:rsidRPr="00E169CA">
          <w:rPr>
            <w:rStyle w:val="Hyperlink"/>
            <w:rFonts w:cs="Tahoma"/>
            <w:shd w:val="clear" w:color="auto" w:fill="FFFFFF"/>
          </w:rPr>
          <w:t>https://www.wplgroup.com/aci/ebge7-agenda-mkt/</w:t>
        </w:r>
      </w:hyperlink>
      <w:r w:rsidR="00E65BC7">
        <w:rPr>
          <w:rStyle w:val="Strong"/>
          <w:rFonts w:cs="Tahoma"/>
          <w:color w:val="0070C0"/>
          <w:shd w:val="clear" w:color="auto" w:fill="FFFFFF"/>
        </w:rPr>
        <w:t xml:space="preserve"> </w:t>
      </w:r>
    </w:p>
    <w:p w:rsidR="005943AB" w:rsidRPr="005E2BE1" w:rsidRDefault="005943AB" w:rsidP="00DA0C7F">
      <w:pPr>
        <w:rPr>
          <w:color w:val="2F5496" w:themeColor="accent5" w:themeShade="BF"/>
        </w:rPr>
      </w:pPr>
      <w:r w:rsidRPr="005E2BE1">
        <w:rPr>
          <w:color w:val="2F5496" w:themeColor="accent5" w:themeShade="BF"/>
        </w:rPr>
        <w:t>Th</w:t>
      </w:r>
      <w:r w:rsidR="005E2BE1">
        <w:rPr>
          <w:color w:val="2F5496" w:themeColor="accent5" w:themeShade="BF"/>
        </w:rPr>
        <w:t>e standard delegate rate is £1,7</w:t>
      </w:r>
      <w:r w:rsidRPr="005E2BE1">
        <w:rPr>
          <w:color w:val="2F5496" w:themeColor="accent5" w:themeShade="BF"/>
        </w:rPr>
        <w:t>95 (</w:t>
      </w:r>
      <w:proofErr w:type="spellStart"/>
      <w:r w:rsidRPr="005E2BE1">
        <w:rPr>
          <w:color w:val="2F5496" w:themeColor="accent5" w:themeShade="BF"/>
        </w:rPr>
        <w:t>ex.Vat</w:t>
      </w:r>
      <w:proofErr w:type="spellEnd"/>
      <w:r w:rsidRPr="005E2BE1">
        <w:rPr>
          <w:color w:val="2F5496" w:themeColor="accent5" w:themeShade="BF"/>
        </w:rPr>
        <w:t xml:space="preserve">) which includes attendance of the two day conference, all speakers' presentations, lunches and networking opportunities as well as documentation from the event. </w:t>
      </w:r>
    </w:p>
    <w:p w:rsidR="00DA0C7F" w:rsidRPr="005E2BE1" w:rsidRDefault="00DA0C7F" w:rsidP="00DA0C7F">
      <w:pPr>
        <w:rPr>
          <w:color w:val="2F5496" w:themeColor="accent5" w:themeShade="BF"/>
        </w:rPr>
      </w:pPr>
      <w:r w:rsidRPr="005E2BE1">
        <w:rPr>
          <w:rFonts w:cs="Arial"/>
          <w:b/>
          <w:bCs/>
          <w:color w:val="FF9900"/>
        </w:rPr>
        <w:t>How Do I Register?</w:t>
      </w:r>
      <w:r w:rsidRPr="005E2BE1">
        <w:rPr>
          <w:b/>
          <w:bCs/>
        </w:rPr>
        <w:br/>
      </w:r>
      <w:r w:rsidRPr="00E65BC7">
        <w:rPr>
          <w:b/>
          <w:color w:val="2F5496" w:themeColor="accent5" w:themeShade="BF"/>
        </w:rPr>
        <w:t>Members are entitled to a special discount</w:t>
      </w:r>
      <w:r w:rsidRPr="00E65BC7">
        <w:rPr>
          <w:color w:val="2F5496" w:themeColor="accent5" w:themeShade="BF"/>
        </w:rPr>
        <w:t xml:space="preserve"> on registration – to claim please contact </w:t>
      </w:r>
      <w:r w:rsidR="00E65BC7" w:rsidRPr="00E65BC7">
        <w:rPr>
          <w:b/>
          <w:color w:val="2F5496" w:themeColor="accent5" w:themeShade="BF"/>
        </w:rPr>
        <w:t>Mohammad Ahsan</w:t>
      </w:r>
      <w:r w:rsidRPr="00E65BC7">
        <w:rPr>
          <w:color w:val="2F5496" w:themeColor="accent5" w:themeShade="BF"/>
        </w:rPr>
        <w:t xml:space="preserve"> on</w:t>
      </w:r>
      <w:r w:rsidRPr="005E2BE1">
        <w:rPr>
          <w:rFonts w:eastAsia="Times New Roman" w:cs="Arial"/>
          <w:b/>
          <w:bCs/>
        </w:rPr>
        <w:t xml:space="preserve"> </w:t>
      </w:r>
      <w:hyperlink r:id="rId7" w:history="1">
        <w:r w:rsidR="00E65BC7" w:rsidRPr="00E169CA">
          <w:rPr>
            <w:rStyle w:val="Hyperlink"/>
          </w:rPr>
          <w:t>mahsan@acieu.net</w:t>
        </w:r>
      </w:hyperlink>
      <w:r w:rsidR="00E65BC7">
        <w:t xml:space="preserve"> </w:t>
      </w:r>
      <w:r w:rsidRPr="005E2BE1">
        <w:rPr>
          <w:b/>
          <w:color w:val="2F5496" w:themeColor="accent5" w:themeShade="BF"/>
        </w:rPr>
        <w:t>or +4</w:t>
      </w:r>
      <w:r w:rsidR="005E2BE1" w:rsidRPr="005E2BE1">
        <w:rPr>
          <w:b/>
          <w:color w:val="2F5496" w:themeColor="accent5" w:themeShade="BF"/>
        </w:rPr>
        <w:t>4 (0) 203 141 060</w:t>
      </w:r>
      <w:r w:rsidR="00E65BC7">
        <w:rPr>
          <w:b/>
          <w:color w:val="2F5496" w:themeColor="accent5" w:themeShade="BF"/>
        </w:rPr>
        <w:t>6</w:t>
      </w:r>
      <w:r w:rsidR="005E2BE1" w:rsidRPr="005E2BE1">
        <w:rPr>
          <w:b/>
          <w:color w:val="2F5496" w:themeColor="accent5" w:themeShade="BF"/>
        </w:rPr>
        <w:t xml:space="preserve"> </w:t>
      </w:r>
      <w:r w:rsidR="005E2BE1" w:rsidRPr="002F0AC2">
        <w:rPr>
          <w:color w:val="2F5496" w:themeColor="accent5" w:themeShade="BF"/>
        </w:rPr>
        <w:t>quoting</w:t>
      </w:r>
      <w:r w:rsidR="005E2BE1" w:rsidRPr="005E2BE1">
        <w:rPr>
          <w:b/>
          <w:color w:val="2F5496" w:themeColor="accent5" w:themeShade="BF"/>
        </w:rPr>
        <w:t xml:space="preserve"> EBGe</w:t>
      </w:r>
      <w:r w:rsidR="00BE198B">
        <w:rPr>
          <w:b/>
          <w:color w:val="2F5496" w:themeColor="accent5" w:themeShade="BF"/>
        </w:rPr>
        <w:t>7</w:t>
      </w:r>
      <w:r w:rsidRPr="005E2BE1">
        <w:rPr>
          <w:b/>
          <w:color w:val="2F5496" w:themeColor="accent5" w:themeShade="BF"/>
        </w:rPr>
        <w:t>MKTG.</w:t>
      </w:r>
    </w:p>
    <w:p w:rsidR="00DA0C7F" w:rsidRPr="005E2BE1" w:rsidRDefault="00DA0C7F" w:rsidP="00DA0C7F">
      <w:pPr>
        <w:rPr>
          <w:rFonts w:eastAsiaTheme="minorEastAsia"/>
          <w:noProof/>
          <w:color w:val="1F497D"/>
          <w:lang w:eastAsia="en-GB"/>
        </w:rPr>
      </w:pPr>
      <w:r w:rsidRPr="005E2BE1">
        <w:rPr>
          <w:b/>
          <w:color w:val="2F5496" w:themeColor="accent5" w:themeShade="BF"/>
        </w:rPr>
        <w:t xml:space="preserve">We welcome you to join our leading experts </w:t>
      </w:r>
      <w:r w:rsidRPr="002F0AC2">
        <w:rPr>
          <w:b/>
          <w:color w:val="1F4E79" w:themeColor="accent1" w:themeShade="80"/>
        </w:rPr>
        <w:t>at</w:t>
      </w:r>
      <w:r w:rsidRPr="002F0AC2">
        <w:rPr>
          <w:rFonts w:eastAsia="Times New Roman" w:cs="Arial"/>
          <w:b/>
          <w:bCs/>
          <w:color w:val="1F4E79" w:themeColor="accent1" w:themeShade="80"/>
        </w:rPr>
        <w:t xml:space="preserve"> </w:t>
      </w:r>
      <w:r w:rsidR="00E65BC7" w:rsidRPr="002F0AC2">
        <w:rPr>
          <w:rFonts w:cs="Arial"/>
          <w:b/>
          <w:bCs/>
          <w:color w:val="1F4E79" w:themeColor="accent1" w:themeShade="80"/>
        </w:rPr>
        <w:t>7</w:t>
      </w:r>
      <w:r w:rsidRPr="002F0AC2">
        <w:rPr>
          <w:rFonts w:cs="Arial"/>
          <w:b/>
          <w:bCs/>
          <w:color w:val="1F4E79" w:themeColor="accent1" w:themeShade="80"/>
        </w:rPr>
        <w:t>th Future of Biogas Europe Summit</w:t>
      </w:r>
      <w:r w:rsidRPr="002F0AC2">
        <w:rPr>
          <w:rFonts w:eastAsia="Times New Roman" w:cs="Arial"/>
          <w:b/>
          <w:bCs/>
          <w:color w:val="1F4E79" w:themeColor="accent1" w:themeShade="80"/>
        </w:rPr>
        <w:t>!</w:t>
      </w:r>
    </w:p>
    <w:p w:rsidR="00E65BC7" w:rsidRPr="00E65BC7" w:rsidRDefault="00E65BC7" w:rsidP="00E65BC7">
      <w:pPr>
        <w:rPr>
          <w:color w:val="2E74B5" w:themeColor="accent1" w:themeShade="BF"/>
          <w:lang w:val="en-CA" w:eastAsia="en-GB"/>
        </w:rPr>
      </w:pPr>
      <w:bookmarkStart w:id="1" w:name="_MailAutoSig"/>
      <w:r w:rsidRPr="00E65BC7">
        <w:rPr>
          <w:color w:val="2E74B5" w:themeColor="accent1" w:themeShade="BF"/>
          <w:lang w:eastAsia="en-GB"/>
        </w:rPr>
        <w:t>Best regards,</w:t>
      </w:r>
    </w:p>
    <w:p w:rsidR="00E65BC7" w:rsidRPr="00E65BC7" w:rsidRDefault="00E65BC7" w:rsidP="00E65BC7">
      <w:pPr>
        <w:spacing w:after="240"/>
        <w:rPr>
          <w:color w:val="2E74B5" w:themeColor="accent1" w:themeShade="BF"/>
          <w:lang w:val="en-CA" w:eastAsia="en-GB"/>
        </w:rPr>
      </w:pPr>
      <w:r w:rsidRPr="00E65BC7">
        <w:rPr>
          <w:color w:val="2E74B5" w:themeColor="accent1" w:themeShade="BF"/>
          <w:lang w:eastAsia="en-GB"/>
        </w:rPr>
        <w:t>Mohammad</w:t>
      </w:r>
    </w:p>
    <w:p w:rsidR="00E65BC7" w:rsidRPr="00E65BC7" w:rsidRDefault="00E65BC7" w:rsidP="00E65BC7">
      <w:pPr>
        <w:rPr>
          <w:color w:val="2E74B5" w:themeColor="accent1" w:themeShade="BF"/>
          <w:lang w:eastAsia="en-GB"/>
        </w:rPr>
      </w:pPr>
      <w:r w:rsidRPr="00E65BC7">
        <w:rPr>
          <w:b/>
          <w:bCs/>
          <w:color w:val="2E74B5" w:themeColor="accent1" w:themeShade="BF"/>
          <w:lang w:eastAsia="en-GB"/>
        </w:rPr>
        <w:t>Mohammad Ahsan</w:t>
      </w:r>
      <w:r w:rsidRPr="00E65BC7">
        <w:rPr>
          <w:color w:val="2E74B5" w:themeColor="accent1" w:themeShade="BF"/>
          <w:lang w:eastAsia="en-GB"/>
        </w:rPr>
        <w:br/>
      </w:r>
      <w:r w:rsidRPr="00E65BC7">
        <w:rPr>
          <w:b/>
          <w:bCs/>
          <w:snapToGrid w:val="0"/>
          <w:color w:val="2E74B5" w:themeColor="accent1" w:themeShade="BF"/>
          <w:lang w:eastAsia="en-GB"/>
        </w:rPr>
        <w:t xml:space="preserve">Active Communications Europe Ltd (ACI) - </w:t>
      </w:r>
      <w:r w:rsidRPr="00E65BC7">
        <w:rPr>
          <w:i/>
          <w:iCs/>
          <w:snapToGrid w:val="0"/>
          <w:color w:val="2E74B5" w:themeColor="accent1" w:themeShade="BF"/>
          <w:lang w:eastAsia="en-GB"/>
        </w:rPr>
        <w:t>part of</w:t>
      </w:r>
      <w:r w:rsidRPr="00E65BC7">
        <w:rPr>
          <w:b/>
          <w:bCs/>
          <w:snapToGrid w:val="0"/>
          <w:color w:val="2E74B5" w:themeColor="accent1" w:themeShade="BF"/>
          <w:lang w:eastAsia="en-GB"/>
        </w:rPr>
        <w:t xml:space="preserve"> The Whitmore Group</w:t>
      </w:r>
      <w:r w:rsidRPr="00E65BC7">
        <w:rPr>
          <w:b/>
          <w:bCs/>
          <w:color w:val="2E74B5" w:themeColor="accent1" w:themeShade="BF"/>
          <w:lang w:eastAsia="en-GB"/>
        </w:rPr>
        <w:br/>
      </w:r>
      <w:r w:rsidRPr="00E65BC7">
        <w:rPr>
          <w:color w:val="2E74B5" w:themeColor="accent1" w:themeShade="BF"/>
          <w:lang w:eastAsia="en-GB"/>
        </w:rPr>
        <w:t xml:space="preserve">T. + 44 (0) 203 141 0606 F. + 44 20 7593 0071 </w:t>
      </w:r>
      <w:r w:rsidRPr="00E65BC7">
        <w:rPr>
          <w:color w:val="2E74B5" w:themeColor="accent1" w:themeShade="BF"/>
          <w:lang w:eastAsia="en-GB"/>
        </w:rPr>
        <w:br/>
      </w:r>
      <w:r w:rsidRPr="00E65BC7">
        <w:rPr>
          <w:snapToGrid w:val="0"/>
          <w:color w:val="2E74B5" w:themeColor="accent1" w:themeShade="BF"/>
          <w:lang w:eastAsia="en-GB"/>
        </w:rPr>
        <w:t>G18 25 Southampton Buildings, London, WC2A 1AL, UK</w:t>
      </w:r>
    </w:p>
    <w:p w:rsidR="00635604" w:rsidRPr="00635604" w:rsidRDefault="00635604" w:rsidP="00635604">
      <w:pPr>
        <w:rPr>
          <w:rFonts w:eastAsiaTheme="minorEastAsia"/>
          <w:noProof/>
          <w:color w:val="2F5496"/>
          <w:lang w:eastAsia="en-GB"/>
        </w:rPr>
      </w:pPr>
      <w:r>
        <w:rPr>
          <w:rFonts w:eastAsiaTheme="minorEastAsia"/>
          <w:noProof/>
          <w:lang w:eastAsia="en-GB"/>
        </w:rPr>
        <w:br/>
      </w:r>
      <w:bookmarkEnd w:id="1"/>
    </w:p>
    <w:p w:rsidR="00F761DC" w:rsidRPr="005E2BE1" w:rsidRDefault="00F761DC"/>
    <w:sectPr w:rsidR="00F761DC" w:rsidRPr="005E2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37082"/>
    <w:multiLevelType w:val="hybridMultilevel"/>
    <w:tmpl w:val="F8B0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E31660"/>
    <w:multiLevelType w:val="hybridMultilevel"/>
    <w:tmpl w:val="0572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88"/>
    <w:rsid w:val="00180189"/>
    <w:rsid w:val="002F0AC2"/>
    <w:rsid w:val="004E2160"/>
    <w:rsid w:val="0055633E"/>
    <w:rsid w:val="005943AB"/>
    <w:rsid w:val="005E2BE1"/>
    <w:rsid w:val="00612388"/>
    <w:rsid w:val="00635604"/>
    <w:rsid w:val="006C3369"/>
    <w:rsid w:val="00B52769"/>
    <w:rsid w:val="00BE198B"/>
    <w:rsid w:val="00D37C49"/>
    <w:rsid w:val="00DA0C7F"/>
    <w:rsid w:val="00E35310"/>
    <w:rsid w:val="00E65BC7"/>
    <w:rsid w:val="00F7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8D38"/>
  <w15:chartTrackingRefBased/>
  <w15:docId w15:val="{12DEBD22-0AB5-4F58-88C8-CC1BEBA0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0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C7F"/>
    <w:rPr>
      <w:color w:val="0563C1" w:themeColor="hyperlink"/>
      <w:u w:val="single"/>
    </w:rPr>
  </w:style>
  <w:style w:type="character" w:styleId="Strong">
    <w:name w:val="Strong"/>
    <w:basedOn w:val="DefaultParagraphFont"/>
    <w:uiPriority w:val="22"/>
    <w:qFormat/>
    <w:rsid w:val="00DA0C7F"/>
    <w:rPr>
      <w:b/>
      <w:bCs/>
    </w:rPr>
  </w:style>
  <w:style w:type="character" w:customStyle="1" w:styleId="ss-editor-global-text">
    <w:name w:val="ss-editor-global-text"/>
    <w:basedOn w:val="DefaultParagraphFont"/>
    <w:rsid w:val="005943AB"/>
  </w:style>
  <w:style w:type="paragraph" w:styleId="ListParagraph">
    <w:name w:val="List Paragraph"/>
    <w:basedOn w:val="Normal"/>
    <w:uiPriority w:val="34"/>
    <w:qFormat/>
    <w:rsid w:val="00B52769"/>
    <w:pPr>
      <w:ind w:left="720"/>
      <w:contextualSpacing/>
    </w:pPr>
  </w:style>
  <w:style w:type="paragraph" w:styleId="NormalWeb">
    <w:name w:val="Normal (Web)"/>
    <w:basedOn w:val="Normal"/>
    <w:uiPriority w:val="99"/>
    <w:semiHidden/>
    <w:unhideWhenUsed/>
    <w:rsid w:val="00E35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65BC7"/>
    <w:rPr>
      <w:color w:val="605E5C"/>
      <w:shd w:val="clear" w:color="auto" w:fill="E1DFDD"/>
    </w:rPr>
  </w:style>
  <w:style w:type="character" w:styleId="FollowedHyperlink">
    <w:name w:val="FollowedHyperlink"/>
    <w:basedOn w:val="DefaultParagraphFont"/>
    <w:uiPriority w:val="99"/>
    <w:semiHidden/>
    <w:unhideWhenUsed/>
    <w:rsid w:val="002F0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40451">
      <w:bodyDiv w:val="1"/>
      <w:marLeft w:val="0"/>
      <w:marRight w:val="0"/>
      <w:marTop w:val="0"/>
      <w:marBottom w:val="0"/>
      <w:divBdr>
        <w:top w:val="none" w:sz="0" w:space="0" w:color="auto"/>
        <w:left w:val="none" w:sz="0" w:space="0" w:color="auto"/>
        <w:bottom w:val="none" w:sz="0" w:space="0" w:color="auto"/>
        <w:right w:val="none" w:sz="0" w:space="0" w:color="auto"/>
      </w:divBdr>
    </w:div>
    <w:div w:id="521364824">
      <w:bodyDiv w:val="1"/>
      <w:marLeft w:val="0"/>
      <w:marRight w:val="0"/>
      <w:marTop w:val="0"/>
      <w:marBottom w:val="0"/>
      <w:divBdr>
        <w:top w:val="none" w:sz="0" w:space="0" w:color="auto"/>
        <w:left w:val="none" w:sz="0" w:space="0" w:color="auto"/>
        <w:bottom w:val="none" w:sz="0" w:space="0" w:color="auto"/>
        <w:right w:val="none" w:sz="0" w:space="0" w:color="auto"/>
      </w:divBdr>
    </w:div>
    <w:div w:id="661742006">
      <w:bodyDiv w:val="1"/>
      <w:marLeft w:val="0"/>
      <w:marRight w:val="0"/>
      <w:marTop w:val="0"/>
      <w:marBottom w:val="0"/>
      <w:divBdr>
        <w:top w:val="none" w:sz="0" w:space="0" w:color="auto"/>
        <w:left w:val="none" w:sz="0" w:space="0" w:color="auto"/>
        <w:bottom w:val="none" w:sz="0" w:space="0" w:color="auto"/>
        <w:right w:val="none" w:sz="0" w:space="0" w:color="auto"/>
      </w:divBdr>
    </w:div>
    <w:div w:id="877208425">
      <w:bodyDiv w:val="1"/>
      <w:marLeft w:val="0"/>
      <w:marRight w:val="0"/>
      <w:marTop w:val="0"/>
      <w:marBottom w:val="0"/>
      <w:divBdr>
        <w:top w:val="none" w:sz="0" w:space="0" w:color="auto"/>
        <w:left w:val="none" w:sz="0" w:space="0" w:color="auto"/>
        <w:bottom w:val="none" w:sz="0" w:space="0" w:color="auto"/>
        <w:right w:val="none" w:sz="0" w:space="0" w:color="auto"/>
      </w:divBdr>
    </w:div>
    <w:div w:id="877549011">
      <w:bodyDiv w:val="1"/>
      <w:marLeft w:val="0"/>
      <w:marRight w:val="0"/>
      <w:marTop w:val="0"/>
      <w:marBottom w:val="0"/>
      <w:divBdr>
        <w:top w:val="none" w:sz="0" w:space="0" w:color="auto"/>
        <w:left w:val="none" w:sz="0" w:space="0" w:color="auto"/>
        <w:bottom w:val="none" w:sz="0" w:space="0" w:color="auto"/>
        <w:right w:val="none" w:sz="0" w:space="0" w:color="auto"/>
      </w:divBdr>
    </w:div>
    <w:div w:id="1367296853">
      <w:bodyDiv w:val="1"/>
      <w:marLeft w:val="0"/>
      <w:marRight w:val="0"/>
      <w:marTop w:val="0"/>
      <w:marBottom w:val="0"/>
      <w:divBdr>
        <w:top w:val="none" w:sz="0" w:space="0" w:color="auto"/>
        <w:left w:val="none" w:sz="0" w:space="0" w:color="auto"/>
        <w:bottom w:val="none" w:sz="0" w:space="0" w:color="auto"/>
        <w:right w:val="none" w:sz="0" w:space="0" w:color="auto"/>
      </w:divBdr>
    </w:div>
    <w:div w:id="1854609071">
      <w:bodyDiv w:val="1"/>
      <w:marLeft w:val="0"/>
      <w:marRight w:val="0"/>
      <w:marTop w:val="0"/>
      <w:marBottom w:val="0"/>
      <w:divBdr>
        <w:top w:val="none" w:sz="0" w:space="0" w:color="auto"/>
        <w:left w:val="none" w:sz="0" w:space="0" w:color="auto"/>
        <w:bottom w:val="none" w:sz="0" w:space="0" w:color="auto"/>
        <w:right w:val="none" w:sz="0" w:space="0" w:color="auto"/>
      </w:divBdr>
    </w:div>
    <w:div w:id="20955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hsan@acieu.net?subject=EBGe7%20&#163;540%20Special%20Discounted%20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plgroup.com/aci/ebge7-agenda-mkt/" TargetMode="External"/><Relationship Id="rId5" Type="http://schemas.openxmlformats.org/officeDocument/2006/relationships/hyperlink" Target="http://www.wplgroup.com/aci/event/future-biogas-euro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 Lampropoulou</dc:creator>
  <cp:keywords/>
  <dc:description/>
  <cp:lastModifiedBy>Mohammad Ahsan</cp:lastModifiedBy>
  <cp:revision>3</cp:revision>
  <dcterms:created xsi:type="dcterms:W3CDTF">2022-04-09T09:04:00Z</dcterms:created>
  <dcterms:modified xsi:type="dcterms:W3CDTF">2022-04-12T14:04:00Z</dcterms:modified>
</cp:coreProperties>
</file>